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2"/>
          <w:szCs w:val="32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32"/>
          <w:szCs w:val="32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both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РЕДАКТИРОВАНИЕ СЦЕНАРИЯ</w:t>
      </w:r>
    </w:p>
    <w:p>
      <w:pPr>
        <w:spacing w:after="16" w:line="247" w:lineRule="auto"/>
        <w:ind w:left="14" w:right="93"/>
        <w:jc w:val="center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(ФОС адаптирован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для лиц с ограниченными возможностями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rPr>
          <w:sz w:val="28"/>
          <w:szCs w:val="28"/>
        </w:rPr>
      </w:pPr>
    </w:p>
    <w:p>
      <w:pPr>
        <w:widowControl w:val="0"/>
        <w:jc w:val="both"/>
        <w:rPr>
          <w:b/>
          <w:sz w:val="28"/>
          <w:szCs w:val="28"/>
        </w:rPr>
      </w:pPr>
      <w:bookmarkStart w:id="0" w:name="_Toc530492980"/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ПК-4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972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ПК-4</w:t>
            </w:r>
            <w:r>
              <w:rPr>
                <w:rFonts w:eastAsia="Calibri"/>
                <w:b/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Способен работать в творческом коллективе в рамках единого художественного замысла в условиях современного кинопроцесса</w:t>
            </w:r>
          </w:p>
        </w:tc>
        <w:tc>
          <w:tcPr>
            <w:tcW w:w="6379" w:type="dxa"/>
            <w:shd w:val="clear" w:color="auto" w:fill="auto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особенности работы над конкретным произведением драматургии в творческом коллективе авторов; основы этики работы в творческом коллективе;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воспринять и проанализировать художественный замысел; четко обозначить и осмыслить поставленные перед ним задачи; подчинить свои творческие амбиции единому общему замыслу;</w:t>
            </w:r>
          </w:p>
          <w:p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навыками работы в творческом коллективе авторов произведения драматургии, в составе съемочной группы, в редакторском отделе; навыками самоорганизации творческого процесса.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pStyle w:val="4"/>
        <w:ind w:left="644"/>
        <w:rPr>
          <w:rFonts w:ascii="Times New Roman" w:hAnsi="Times New Roman" w:cs="Times New Roman"/>
          <w:sz w:val="28"/>
          <w:szCs w:val="28"/>
        </w:rPr>
      </w:pPr>
    </w:p>
    <w:bookmarkEnd w:id="0"/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1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«Редактирование сценария»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030"/>
        <w:gridCol w:w="1901"/>
        <w:gridCol w:w="1198"/>
        <w:gridCol w:w="4900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1. </w:t>
            </w:r>
            <w:r>
              <w:rPr>
                <w:color w:val="000000"/>
                <w:spacing w:val="8"/>
                <w:sz w:val="28"/>
                <w:szCs w:val="28"/>
              </w:rPr>
              <w:t>Введение в профессию редактора. Место редактора в кинопроизводстве</w:t>
            </w:r>
            <w:r>
              <w:rPr>
                <w:sz w:val="28"/>
                <w:szCs w:val="28"/>
              </w:rPr>
              <w:t xml:space="preserve"> Тема 2. </w:t>
            </w:r>
            <w:r>
              <w:rPr>
                <w:color w:val="000000"/>
                <w:spacing w:val="8"/>
                <w:sz w:val="28"/>
                <w:szCs w:val="28"/>
              </w:rPr>
              <w:t>Авторское право и особенности работы редактора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ПК-4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Деловая (ролевая) игра. Кейс-задача. Круглый стол. Индивидуальные и групповые творческие задания (проекты). Задачи творческого уровня. Эссе.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3.  </w:t>
            </w:r>
            <w:r>
              <w:rPr>
                <w:iCs/>
                <w:color w:val="000000"/>
                <w:spacing w:val="2"/>
                <w:sz w:val="28"/>
                <w:szCs w:val="28"/>
              </w:rPr>
              <w:t>Сценарные документы. Этапы кинопроизводства</w:t>
            </w:r>
            <w:r>
              <w:rPr>
                <w:sz w:val="28"/>
                <w:szCs w:val="28"/>
              </w:rPr>
              <w:t xml:space="preserve"> Тема 4. 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Особенности работы со сценарной заявкой. Сбор материала </w:t>
            </w:r>
            <w:r>
              <w:rPr>
                <w:sz w:val="28"/>
                <w:szCs w:val="28"/>
              </w:rPr>
              <w:t xml:space="preserve">Тема 5.  </w:t>
            </w:r>
            <w:r>
              <w:rPr>
                <w:iCs/>
                <w:color w:val="000000"/>
                <w:spacing w:val="2"/>
                <w:sz w:val="28"/>
                <w:szCs w:val="28"/>
              </w:rPr>
              <w:t xml:space="preserve">Работа с вариантами киносценария. Редактирование </w:t>
            </w:r>
            <w:r>
              <w:rPr>
                <w:iCs/>
                <w:color w:val="000000"/>
                <w:spacing w:val="8"/>
                <w:sz w:val="28"/>
                <w:szCs w:val="28"/>
              </w:rPr>
              <w:t xml:space="preserve"> режиссерского сценария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ПК-4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 Кейс-задача. Индивидуал. творческие задания (проекты). Эссе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6. </w:t>
            </w:r>
            <w:r>
              <w:rPr>
                <w:iCs/>
                <w:color w:val="000000"/>
                <w:spacing w:val="2"/>
                <w:sz w:val="28"/>
                <w:szCs w:val="28"/>
              </w:rPr>
              <w:t xml:space="preserve">Работа редактора в подготовительном, съемочном  и монтажно-тонировочном периоде </w:t>
            </w:r>
            <w:r>
              <w:rPr>
                <w:sz w:val="28"/>
                <w:szCs w:val="28"/>
              </w:rPr>
              <w:t xml:space="preserve">Тема 7. </w:t>
            </w:r>
            <w:r>
              <w:rPr>
                <w:iCs/>
                <w:color w:val="000000"/>
                <w:spacing w:val="2"/>
                <w:sz w:val="28"/>
                <w:szCs w:val="28"/>
              </w:rPr>
              <w:t>Особенности работы телередактора.  Телесериал, телефильм игровой и документальный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ПК-4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Контрольная  работа. Круглый стол. Индивидуал. творческие задания (проекты). Задачи репродуктивного уровня. Эссе.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8.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  Работа редактора  с анимационным фильмом </w:t>
            </w:r>
            <w:r>
              <w:rPr>
                <w:sz w:val="28"/>
                <w:szCs w:val="28"/>
              </w:rPr>
              <w:t>Тема 9.</w:t>
            </w:r>
            <w:r>
              <w:rPr>
                <w:color w:val="000000"/>
                <w:spacing w:val="8"/>
                <w:sz w:val="28"/>
                <w:szCs w:val="28"/>
              </w:rPr>
              <w:t xml:space="preserve"> Работа  редактора с экранизацией Тема 10. Работа редактора  по  продвижении проекта.  Питчинг. </w:t>
            </w:r>
            <w:r>
              <w:rPr>
                <w:iCs/>
                <w:color w:val="000000"/>
                <w:spacing w:val="2"/>
                <w:sz w:val="28"/>
                <w:szCs w:val="28"/>
              </w:rPr>
              <w:t>Создание сценарной базы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ПК-4</w:t>
            </w: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Коллоквиум. Контрольная  работа. Круглый стол. Портфолио. Индивид. творческие задания (проекты). Задачи реконструктивного уровня. Эссе.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Экзамен (7)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«Редактирование сценария»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>«Живые детали» – этюд игра.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Кейс-задачи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кейс-задания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Коллоквиум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  вопросов по 4-м разделам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Круглый стол, дискуссия, полемика, диспут, дебаты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Оценочные средства, позволяющие включить обучающихся в процесс обсуждения спорного вопроса, проблемы и оценить их умение аргументировать собственную точку зрения.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дискуссионных тем для проведения круглого стола, дискуссии, полемики, диспута, дебатов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круглых стола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Портфолио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Целевая подборка работ студента, раскрывающая его индивидуальные образовательные достижения в одной или нескольких учебных дисциплинах.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портфолио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8 творческих работ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6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8 индивидуальных проектов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комплекта по 3 задания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Эссе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Средство, позволяющее оценить умение обучающегося письменно излагать суть поставленной проблемы, самостоятельно проводить анализ этой проблемы с использованием концепций и аналитического инструментария соответствующей дисциплины, делать выводы, обобщающие авторскую позицию по поставленной проблеме. </w:t>
            </w:r>
          </w:p>
          <w:p>
            <w:pPr>
              <w:pStyle w:val="45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эссе</w:t>
            </w:r>
          </w:p>
          <w:p>
            <w:pPr>
              <w:pStyle w:val="45"/>
              <w:jc w:val="center"/>
              <w:rPr>
                <w:sz w:val="28"/>
                <w:szCs w:val="28"/>
              </w:rPr>
            </w:pPr>
          </w:p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 тем эссе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226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Контрольная  работа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51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позволяющее оценивать и диагностировать знание фактического материала</w:t>
            </w:r>
          </w:p>
        </w:tc>
        <w:tc>
          <w:tcPr>
            <w:tcW w:w="41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Комплект заданий для контрольной работы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 комплекта заданий</w:t>
            </w:r>
          </w:p>
        </w:tc>
      </w:tr>
    </w:tbl>
    <w:p>
      <w:pPr>
        <w:suppressAutoHyphens/>
        <w:spacing w:after="160" w:line="360" w:lineRule="auto"/>
        <w:jc w:val="both"/>
        <w:rPr>
          <w:rFonts w:eastAsia="Calibri"/>
          <w:sz w:val="28"/>
          <w:szCs w:val="28"/>
          <w:lang w:eastAsia="ar-SA"/>
        </w:rPr>
      </w:pPr>
    </w:p>
    <w:p>
      <w:pPr>
        <w:ind w:left="360"/>
        <w:rPr>
          <w:i/>
          <w:color w:val="FF0000"/>
          <w:sz w:val="28"/>
          <w:szCs w:val="28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   «Редактирование сценария»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«Живые детали»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«Живые детали» – этюд-игра. Один придумывает     описание внутреннего  содержания дорожного чемодана героя, так чтобы через детали описания  второй  мог отгадать, кому принадлежит чемодан (возраст, пол, профессия, привычки и т. д.).  Затем играющие в ролевую игру меняются местами. </w:t>
      </w:r>
      <w:r>
        <w:rPr>
          <w:color w:val="111111"/>
          <w:sz w:val="28"/>
          <w:szCs w:val="28"/>
        </w:rPr>
        <w:t>Редактируя и дополняя по ходу игры работы друг друга.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«видеть» экранное изображение и уметь фиксировать и редактировать его  письменно; дать возможность студенту ощутить практическую разницу между литературно-прозаической и сценарной формами записи текста. </w:t>
      </w:r>
      <w:r>
        <w:rPr>
          <w:color w:val="111111"/>
          <w:spacing w:val="8"/>
          <w:sz w:val="28"/>
          <w:szCs w:val="28"/>
        </w:rPr>
        <w:t>Объем 0,5-1 страница.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  придумывает описание  содержания чемодана героя, вторая отгадывает, кто  он.  Затем играющие в ролевую игру меняются местами. Редактируя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 студенты  могут с помощью воображения, специальных знаний и умений  «видеть» экранное изображение и умеют фиксировать его  письменно. </w:t>
      </w:r>
      <w:r>
        <w:rPr>
          <w:color w:val="111111"/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 и с</w:t>
      </w:r>
      <w:r>
        <w:rPr>
          <w:spacing w:val="8"/>
          <w:sz w:val="28"/>
          <w:szCs w:val="28"/>
        </w:rPr>
        <w:t>оздал  одним лишь описанием предметов, находящихся в  чемодане,  полноценный образ ее обитателя: возраст, пол, профессия, характерные наклонности.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и с</w:t>
      </w:r>
      <w:r>
        <w:rPr>
          <w:spacing w:val="8"/>
          <w:sz w:val="28"/>
          <w:szCs w:val="28"/>
        </w:rPr>
        <w:t xml:space="preserve">оздал  одним лишь описанием предметов, находящихся в  чемодане, образ ее обитателя: возраст, пол, профессия,  но без характерных наклонностей и привычек. </w:t>
      </w:r>
      <w:r>
        <w:rPr>
          <w:sz w:val="28"/>
          <w:szCs w:val="28"/>
        </w:rPr>
        <w:t xml:space="preserve"> 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и с</w:t>
      </w:r>
      <w:r>
        <w:rPr>
          <w:spacing w:val="8"/>
          <w:sz w:val="28"/>
          <w:szCs w:val="28"/>
        </w:rPr>
        <w:t>оздал  одним лишь описанием предметов, находящихся в  чемодане,  не полный  образ ее обитателя:  описав возраст и пол,  без  описания профессии,   без характерных наклонностей и привычек</w:t>
      </w:r>
      <w:r>
        <w:rPr>
          <w:sz w:val="28"/>
          <w:szCs w:val="28"/>
        </w:rPr>
        <w:t xml:space="preserve"> 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 и  не с</w:t>
      </w:r>
      <w:r>
        <w:rPr>
          <w:spacing w:val="8"/>
          <w:sz w:val="28"/>
          <w:szCs w:val="28"/>
        </w:rPr>
        <w:t xml:space="preserve">оздал  одним лишь описанием предметов, находящихся в  чемодане,     образ ее обитателя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Вопросы для коллоквиумов, собеседования</w:t>
      </w:r>
    </w:p>
    <w:p>
      <w:pPr>
        <w:pStyle w:val="45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по дисциплине </w:t>
      </w:r>
      <w:r>
        <w:rPr>
          <w:b/>
          <w:sz w:val="28"/>
          <w:szCs w:val="28"/>
        </w:rPr>
        <w:t xml:space="preserve">«Редактирование сценария» </w:t>
      </w:r>
    </w:p>
    <w:p>
      <w:pPr>
        <w:rPr>
          <w:b/>
          <w:bCs/>
          <w:color w:val="000000"/>
          <w:spacing w:val="2"/>
          <w:sz w:val="28"/>
          <w:szCs w:val="28"/>
        </w:rPr>
      </w:pPr>
    </w:p>
    <w:p>
      <w:pPr>
        <w:shd w:val="clear" w:color="auto" w:fill="FFFFFF"/>
        <w:tabs>
          <w:tab w:val="left" w:pos="1399"/>
        </w:tabs>
        <w:spacing w:line="360" w:lineRule="auto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Тема   1. 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iCs/>
          <w:color w:val="000000"/>
          <w:spacing w:val="2"/>
          <w:sz w:val="28"/>
          <w:szCs w:val="28"/>
        </w:rPr>
        <w:t>Работа редактора в подготовительном,   съемочном  и   монтажно-тонировочном периоде.</w:t>
      </w:r>
      <w:r>
        <w:rPr>
          <w:b/>
          <w:bCs/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>Вопросы:</w:t>
      </w:r>
    </w:p>
    <w:p>
      <w:pPr>
        <w:shd w:val="clear" w:color="auto" w:fill="FFFFFF"/>
        <w:tabs>
          <w:tab w:val="left" w:pos="1399"/>
        </w:tabs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Как проходит  в подготовительный период работа редактора.</w:t>
      </w:r>
    </w:p>
    <w:p>
      <w:pPr>
        <w:shd w:val="clear" w:color="auto" w:fill="FFFFFF"/>
        <w:tabs>
          <w:tab w:val="left" w:pos="1399"/>
        </w:tabs>
        <w:spacing w:line="360" w:lineRule="auto"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Степень участия в творческих совещаниях, работа с цехами, помощь в утверждении локаций и пр. </w:t>
      </w:r>
      <w:r>
        <w:rPr>
          <w:b/>
          <w:bCs/>
          <w:color w:val="000000"/>
          <w:spacing w:val="8"/>
          <w:sz w:val="28"/>
          <w:szCs w:val="28"/>
        </w:rPr>
        <w:tab/>
      </w:r>
    </w:p>
    <w:p>
      <w:pPr>
        <w:shd w:val="clear" w:color="auto" w:fill="FFFFFF"/>
        <w:tabs>
          <w:tab w:val="left" w:pos="1399"/>
        </w:tabs>
        <w:spacing w:line="360" w:lineRule="auto"/>
        <w:ind w:right="-6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Во время съемочного периода как работает редактор. </w:t>
      </w:r>
    </w:p>
    <w:p>
      <w:pPr>
        <w:shd w:val="clear" w:color="auto" w:fill="FFFFFF"/>
        <w:tabs>
          <w:tab w:val="left" w:pos="1399"/>
        </w:tabs>
        <w:spacing w:line="360" w:lineRule="auto"/>
        <w:ind w:right="-6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Отсмотр материала по утвержденному плану.</w:t>
      </w:r>
    </w:p>
    <w:p>
      <w:pPr>
        <w:shd w:val="clear" w:color="auto" w:fill="FFFFFF"/>
        <w:tabs>
          <w:tab w:val="left" w:pos="1399"/>
        </w:tabs>
        <w:spacing w:line="360" w:lineRule="auto"/>
        <w:ind w:right="-6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Работа на площадке, предварительный монтажный план.  </w:t>
      </w:r>
    </w:p>
    <w:p>
      <w:pPr>
        <w:spacing w:line="360" w:lineRule="auto"/>
        <w:jc w:val="both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Отсмотр и доработка монтажа. </w:t>
      </w:r>
    </w:p>
    <w:p>
      <w:pPr>
        <w:spacing w:line="360" w:lineRule="auto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Уточнение текста с автором. Утверждение музыки и шумов.</w:t>
      </w:r>
    </w:p>
    <w:p>
      <w:pPr>
        <w:spacing w:line="360" w:lineRule="auto"/>
        <w:jc w:val="both"/>
        <w:rPr>
          <w:b/>
          <w:bCs/>
          <w:color w:val="000000"/>
          <w:spacing w:val="8"/>
          <w:sz w:val="28"/>
          <w:szCs w:val="28"/>
        </w:rPr>
      </w:pPr>
    </w:p>
    <w:p>
      <w:pPr>
        <w:spacing w:line="360" w:lineRule="auto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Тема 2. </w:t>
      </w:r>
      <w:r>
        <w:rPr>
          <w:b/>
          <w:bCs/>
          <w:color w:val="000000"/>
          <w:spacing w:val="8"/>
          <w:sz w:val="28"/>
          <w:szCs w:val="28"/>
        </w:rPr>
        <w:t xml:space="preserve">Работа  редактора с экранизацией. </w:t>
      </w:r>
      <w:r>
        <w:rPr>
          <w:color w:val="000000"/>
          <w:spacing w:val="8"/>
          <w:sz w:val="28"/>
          <w:szCs w:val="28"/>
        </w:rPr>
        <w:t>Вопросы:</w:t>
      </w:r>
    </w:p>
    <w:p>
      <w:pPr>
        <w:spacing w:line="360" w:lineRule="auto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Понятие «киногеничности» произведения.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Различие подходов к экранизации: принцип «свободного изложения». Понятие «творческая экранизация».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Создание сценариев «по мотивам» литературных произведений. </w:t>
      </w:r>
    </w:p>
    <w:p>
      <w:pPr>
        <w:spacing w:line="360" w:lineRule="auto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«Прочтение» сценаристом литературного источника. </w:t>
      </w:r>
    </w:p>
    <w:p>
      <w:pPr>
        <w:spacing w:line="360" w:lineRule="auto"/>
        <w:rPr>
          <w:bCs/>
          <w:color w:val="000000"/>
          <w:spacing w:val="1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 xml:space="preserve">Оценка актуальности проблем, современности его звучания.  </w:t>
      </w:r>
    </w:p>
    <w:p>
      <w:pPr>
        <w:spacing w:line="360" w:lineRule="auto"/>
        <w:rPr>
          <w:bCs/>
          <w:color w:val="000000"/>
          <w:spacing w:val="1"/>
          <w:sz w:val="28"/>
          <w:szCs w:val="28"/>
        </w:rPr>
      </w:pPr>
    </w:p>
    <w:p>
      <w:pPr>
        <w:shd w:val="clear" w:color="auto" w:fill="FFFFFF"/>
        <w:spacing w:line="360" w:lineRule="auto"/>
        <w:ind w:right="-6"/>
        <w:jc w:val="both"/>
        <w:rPr>
          <w:color w:val="000000"/>
          <w:spacing w:val="8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Тема 3.   </w:t>
      </w:r>
      <w:r>
        <w:rPr>
          <w:b/>
          <w:bCs/>
          <w:color w:val="000000"/>
          <w:spacing w:val="8"/>
          <w:sz w:val="28"/>
          <w:szCs w:val="28"/>
        </w:rPr>
        <w:t xml:space="preserve">Особенности работы со сценарной заявкой. </w:t>
      </w:r>
      <w:r>
        <w:rPr>
          <w:color w:val="000000"/>
          <w:spacing w:val="8"/>
          <w:sz w:val="28"/>
          <w:szCs w:val="28"/>
        </w:rPr>
        <w:t xml:space="preserve">Вопросы: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Различия между заказом студии и авторскими заявками. </w:t>
      </w:r>
    </w:p>
    <w:p>
      <w:pPr>
        <w:shd w:val="clear" w:color="auto" w:fill="FFFFFF"/>
        <w:spacing w:line="360" w:lineRule="auto"/>
        <w:jc w:val="both"/>
        <w:rPr>
          <w:b/>
          <w:bCs/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Заявка на сценарий телесериала – ее особенности и отличия от кинозаявки.  </w:t>
      </w:r>
    </w:p>
    <w:p>
      <w:pPr>
        <w:widowControl w:val="0"/>
        <w:rPr>
          <w:b/>
          <w:sz w:val="28"/>
          <w:szCs w:val="28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на коллоквиуме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 w:line="368" w:lineRule="atLeast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 xml:space="preserve">по дисциплине «Редактирование сценария»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>Написать рецензию на   сценарий  в жанре мелодрамы .   Провести  редакторский анализ.</w:t>
      </w:r>
      <w:r>
        <w:rPr>
          <w:sz w:val="28"/>
          <w:szCs w:val="28"/>
          <w:lang w:eastAsia="mr-IN" w:bidi="mr-IN"/>
        </w:rPr>
        <w:t xml:space="preserve"> 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 </w:t>
      </w:r>
      <w:r>
        <w:rPr>
          <w:sz w:val="28"/>
          <w:szCs w:val="28"/>
          <w:lang w:eastAsia="mr-IN" w:bidi="mr-IN"/>
        </w:rPr>
        <w:t xml:space="preserve">Написать рецензию на  сценарий  в жанре  криминальной драмы. </w:t>
      </w:r>
      <w:r>
        <w:rPr>
          <w:sz w:val="28"/>
          <w:szCs w:val="28"/>
        </w:rPr>
        <w:t xml:space="preserve"> Провести редакторский анализ</w:t>
      </w:r>
      <w:r>
        <w:rPr>
          <w:sz w:val="28"/>
          <w:szCs w:val="28"/>
          <w:lang w:eastAsia="mr-IN" w:bidi="mr-IN"/>
        </w:rPr>
        <w:t xml:space="preserve">   фильма.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3. Кейс-задача.</w:t>
      </w:r>
      <w:r>
        <w:rPr>
          <w:sz w:val="28"/>
          <w:szCs w:val="28"/>
          <w:lang w:eastAsia="mr-IN" w:bidi="mr-IN"/>
        </w:rPr>
        <w:t xml:space="preserve">  Написать  редакторское заключение на  сценарий   фильма  в жанре  приключений.    </w:t>
      </w:r>
    </w:p>
    <w:p>
      <w:pPr>
        <w:spacing w:line="360" w:lineRule="auto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 , и проведен анализ драматургических составляющих  необходимых   для  выполнения задания;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анализ драматургических составляющих  необходимых   для  выполнения задания;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контрольной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«Редактирование сценария» 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Контрольная  работа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color w:val="000000"/>
          <w:spacing w:val="8"/>
          <w:sz w:val="28"/>
          <w:szCs w:val="28"/>
        </w:rPr>
        <w:t xml:space="preserve"> </w:t>
      </w:r>
      <w:r>
        <w:rPr>
          <w:b/>
          <w:bCs/>
          <w:color w:val="000000"/>
          <w:spacing w:val="8"/>
          <w:sz w:val="28"/>
          <w:szCs w:val="28"/>
        </w:rPr>
        <w:t>Введение в  работу редактора.</w:t>
      </w:r>
    </w:p>
    <w:p>
      <w:pPr>
        <w:spacing w:line="360" w:lineRule="auto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1.   </w:t>
      </w:r>
      <w:r>
        <w:rPr>
          <w:color w:val="000000"/>
          <w:spacing w:val="8"/>
          <w:sz w:val="28"/>
          <w:szCs w:val="28"/>
        </w:rPr>
        <w:t xml:space="preserve">Драматургический замысел и  идейно-тематическое содержание сценария в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редакторском  заключении </w:t>
      </w:r>
      <w:r>
        <w:rPr>
          <w:color w:val="000000"/>
          <w:spacing w:val="8"/>
          <w:sz w:val="28"/>
          <w:szCs w:val="28"/>
        </w:rPr>
        <w:t xml:space="preserve"> 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Вариант 2.   </w:t>
      </w:r>
      <w:r>
        <w:rPr>
          <w:color w:val="000000"/>
          <w:spacing w:val="8"/>
          <w:sz w:val="28"/>
          <w:szCs w:val="28"/>
        </w:rPr>
        <w:t xml:space="preserve">Элементы драматургического сюжета сериала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 в редакторском  заключении</w:t>
      </w:r>
      <w:r>
        <w:rPr>
          <w:color w:val="000000"/>
          <w:spacing w:val="8"/>
          <w:sz w:val="28"/>
          <w:szCs w:val="28"/>
        </w:rPr>
        <w:t>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Контрольная  работа 2.</w:t>
      </w:r>
    </w:p>
    <w:p>
      <w:pPr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</w:t>
      </w:r>
      <w:r>
        <w:rPr>
          <w:b/>
          <w:bCs/>
          <w:color w:val="000000"/>
          <w:spacing w:val="2"/>
          <w:sz w:val="28"/>
          <w:szCs w:val="28"/>
        </w:rPr>
        <w:t>К</w:t>
      </w:r>
      <w:r>
        <w:rPr>
          <w:b/>
          <w:bCs/>
          <w:color w:val="000000"/>
          <w:spacing w:val="8"/>
          <w:sz w:val="28"/>
          <w:szCs w:val="28"/>
        </w:rPr>
        <w:t xml:space="preserve">омпозиция в 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>редакторском  заключении</w:t>
      </w:r>
      <w:r>
        <w:rPr>
          <w:b/>
          <w:bCs/>
          <w:color w:val="000000"/>
          <w:spacing w:val="8"/>
          <w:sz w:val="28"/>
          <w:szCs w:val="28"/>
        </w:rPr>
        <w:t>.</w:t>
      </w:r>
    </w:p>
    <w:p>
      <w:pPr>
        <w:rPr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Вариант 1.  Анализ  композиции    </w:t>
      </w:r>
      <w:r>
        <w:rPr>
          <w:color w:val="000000"/>
          <w:spacing w:val="8"/>
          <w:sz w:val="28"/>
          <w:szCs w:val="28"/>
        </w:rPr>
        <w:t xml:space="preserve">в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редакторском  заключении </w:t>
      </w:r>
      <w:r>
        <w:rPr>
          <w:sz w:val="28"/>
          <w:szCs w:val="28"/>
        </w:rPr>
        <w:t xml:space="preserve">  .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 Вариант 2.  Причинно-следственный  и параллельный принцип организации драматургического материала в  </w:t>
      </w:r>
      <w:r>
        <w:rPr>
          <w:color w:val="000000"/>
          <w:spacing w:val="8"/>
          <w:sz w:val="28"/>
          <w:szCs w:val="28"/>
        </w:rPr>
        <w:t xml:space="preserve">в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редакторском  заключении </w:t>
      </w:r>
      <w:r>
        <w:rPr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b/>
          <w:bCs/>
          <w:sz w:val="28"/>
          <w:szCs w:val="28"/>
        </w:rPr>
        <w:t>Контрольная  работа 3.</w:t>
      </w:r>
    </w:p>
    <w:p>
      <w:pPr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b/>
          <w:bCs/>
          <w:color w:val="000000"/>
          <w:spacing w:val="2"/>
          <w:sz w:val="28"/>
          <w:szCs w:val="28"/>
        </w:rPr>
        <w:t xml:space="preserve"> Р</w:t>
      </w:r>
      <w:r>
        <w:rPr>
          <w:b/>
          <w:bCs/>
          <w:color w:val="000000"/>
          <w:spacing w:val="8"/>
          <w:sz w:val="28"/>
          <w:szCs w:val="28"/>
          <w:lang w:eastAsia="mr-IN" w:bidi="mr-IN"/>
        </w:rPr>
        <w:t xml:space="preserve">едакторское  заключение на </w:t>
      </w:r>
      <w:r>
        <w:rPr>
          <w:b/>
          <w:bCs/>
          <w:color w:val="000000"/>
          <w:spacing w:val="2"/>
          <w:sz w:val="28"/>
          <w:szCs w:val="28"/>
        </w:rPr>
        <w:t>документальный  сериал.</w:t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Вариант 1. </w:t>
      </w:r>
      <w:r>
        <w:rPr>
          <w:color w:val="000000"/>
          <w:spacing w:val="8"/>
          <w:sz w:val="28"/>
          <w:szCs w:val="28"/>
        </w:rPr>
        <w:t xml:space="preserve">Особенности написание в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редакторского  заключения </w:t>
      </w:r>
      <w:r>
        <w:rPr>
          <w:color w:val="000000"/>
          <w:spacing w:val="8"/>
          <w:sz w:val="28"/>
          <w:szCs w:val="28"/>
        </w:rPr>
        <w:t xml:space="preserve">документального  сериала.  </w:t>
      </w:r>
    </w:p>
    <w:p>
      <w:pPr>
        <w:spacing w:line="100" w:lineRule="atLeast"/>
        <w:rPr>
          <w:b/>
          <w:bCs/>
          <w:color w:val="000000"/>
          <w:spacing w:val="2"/>
          <w:sz w:val="28"/>
          <w:szCs w:val="28"/>
        </w:rPr>
      </w:pPr>
      <w:r>
        <w:rPr>
          <w:sz w:val="28"/>
          <w:szCs w:val="28"/>
        </w:rPr>
        <w:t xml:space="preserve">Вариант 2. </w:t>
      </w:r>
      <w:r>
        <w:rPr>
          <w:color w:val="000000"/>
          <w:spacing w:val="8"/>
          <w:sz w:val="28"/>
          <w:szCs w:val="28"/>
        </w:rPr>
        <w:t xml:space="preserve">Жанровая специфика  неигрового  сериала. </w:t>
      </w:r>
      <w:r>
        <w:rPr>
          <w:sz w:val="28"/>
          <w:szCs w:val="28"/>
        </w:rPr>
        <w:t xml:space="preserve">  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контрольной 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контрольной работе продемонстрировано   безупречное владение  теоретическим и практическим  материалом по драматургии,  отличное знание  специальных терминов, драматургических средств и методов;  отличное выполнение различных письменных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  в работе есть  некоторые  незначительные ошибки в  теоретическом  и практическом  материале  по драматургии, небольшие ошибки в драматургическом анализе 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 теоретическом  и практическом  материале  по драматургии,    в  драматургическом анализе,    много неточностей в письменных работах и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 отсутствие навыков драматургического  анализа; неверное выполнение письменных методических заданий и творческих упражнений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дискуссионных тем для круглого стола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(дискуссии, полемики, диспута, дебатов)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«Редактирование сценария» </w:t>
      </w:r>
    </w:p>
    <w:p>
      <w:pPr>
        <w:pStyle w:val="45"/>
        <w:jc w:val="center"/>
        <w:rPr>
          <w:b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Круглый  стол № 1.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  </w:t>
      </w:r>
      <w:r>
        <w:rPr>
          <w:sz w:val="28"/>
          <w:szCs w:val="28"/>
        </w:rPr>
        <w:t xml:space="preserve">Мотив в жизненных событиях и экранных: сходства и различия?    Мотив в классической кинодраматургии и творчестве современных российских кинодраматургов .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b/>
          <w:bCs/>
          <w:sz w:val="28"/>
          <w:szCs w:val="28"/>
        </w:rPr>
        <w:t>Круглый  стол № 2.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Тема и идея  редакторском заключении  раздели мы, как понятия или нет? И почему?   Отличительные характеристики темы и идеи в кино, в чем это проявляется?   Как зарождается тема?   Что интереснее: скрытая или открытая идея?    </w:t>
      </w:r>
      <w:r>
        <w:rPr>
          <w:b/>
          <w:bCs/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>
        <w:rPr>
          <w:b/>
          <w:bCs/>
          <w:sz w:val="28"/>
          <w:szCs w:val="28"/>
        </w:rPr>
        <w:t>Круглый  стол № 3.</w:t>
      </w:r>
    </w:p>
    <w:p>
      <w:pPr>
        <w:rPr>
          <w:b/>
          <w:bCs/>
          <w:sz w:val="28"/>
          <w:szCs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Тема: </w:t>
      </w:r>
      <w:r>
        <w:rPr>
          <w:sz w:val="28"/>
          <w:szCs w:val="28"/>
        </w:rPr>
        <w:t xml:space="preserve">  Что такое конфликт, особенности его построения в  сериальном кино?  Почему для редактора конфликт есть обязательная категория драматургии?  </w:t>
      </w:r>
    </w:p>
    <w:p>
      <w:pPr>
        <w:spacing w:line="360" w:lineRule="auto"/>
        <w:rPr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Портфолио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  «Редактирование сценария» </w:t>
      </w:r>
    </w:p>
    <w:p>
      <w:pPr>
        <w:pStyle w:val="4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1. Название портфолио «Редакторский  портфель»</w:t>
      </w:r>
      <w:r>
        <w:rPr>
          <w:sz w:val="28"/>
          <w:szCs w:val="28"/>
        </w:rPr>
        <w:t xml:space="preserve">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Структура портфолио: 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 Редакторское заключение на  заявку фильма  или  сериала (не менее 5-ти).</w:t>
      </w:r>
    </w:p>
    <w:p>
      <w:pPr>
        <w:pStyle w:val="32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Редакторское заключение на синопсис фильма или  сериала (не менее  3-х).</w:t>
      </w:r>
    </w:p>
    <w:p>
      <w:pPr>
        <w:spacing w:line="360" w:lineRule="auto"/>
        <w:ind w:firstLine="720"/>
        <w:jc w:val="both"/>
        <w:rPr>
          <w:b/>
          <w:color w:val="000000"/>
          <w:sz w:val="28"/>
          <w:szCs w:val="28"/>
          <w:lang w:eastAsia="mr-IN" w:bidi="mr-IN"/>
        </w:rPr>
      </w:pPr>
      <w:r>
        <w:rPr>
          <w:sz w:val="28"/>
          <w:szCs w:val="28"/>
        </w:rPr>
        <w:t xml:space="preserve"> </w:t>
      </w:r>
      <w:r>
        <w:rPr>
          <w:spacing w:val="8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lang w:eastAsia="mr-IN" w:bidi="mr-IN"/>
        </w:rPr>
        <w:t>Методические рекомендации по составлению портфолио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sz w:val="28"/>
          <w:szCs w:val="28"/>
        </w:rPr>
        <w:t>Портфолио по дисциплине представляет целевую  подборку  работ студента ,  раскрывающую  его индивидуальные  творческие  достижения за семь семестров обучения 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Каждый элемент учебного творческого  портфолио должен датироваться, чтобы можно было проследить динамику учебного процесса. При оформлении окончательного варианта учебное  творческое портфолио должно включать в себя следующие обязательные элементы: титульный лист; сопроводительное письмо автора с кратким описанием портфолио, определением его цели и предназначения; аннотированное содержание (оглавление) с перечислением основных элементов портфолио;  анализ  творческих работ преподавателем.  Творческие  портфолио могут быть оформлены в виде специальных папок.</w:t>
      </w:r>
    </w:p>
    <w:p>
      <w:pPr>
        <w:spacing w:line="10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«Редактирование сценария»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предоставляется: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Редакторская правка сценарного пакета: логлайн, синопсис, тритмент другого участника группы (необходима разбивка группы: редактор-автор). Редакторское заключение. 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8 семестр</w:t>
      </w:r>
      <w:r>
        <w:rPr>
          <w:color w:val="000000"/>
          <w:sz w:val="28"/>
          <w:szCs w:val="28"/>
        </w:rPr>
        <w:t xml:space="preserve"> - на экзамен предоставляется:</w:t>
      </w:r>
    </w:p>
    <w:p>
      <w:pPr>
        <w:pStyle w:val="43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Редакторская правка сценария полнометражного фильма, созданного другим участником группы (Данное задание проводится с целью выявления сценарных ошибок другим автором при подготовке Выпускной квалификационной работы). Редакторское заключение.</w:t>
      </w:r>
    </w:p>
    <w:p>
      <w:pPr>
        <w:rPr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по дисциплине «Редактирование сценария»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со сценарной заявкой.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студии и авторскими заявками.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Заявка на сценарий телесериала – ее особенности и отличия от кинозаявки.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1  </w:t>
      </w:r>
      <w:r>
        <w:rPr>
          <w:iCs/>
          <w:spacing w:val="-2"/>
          <w:sz w:val="28"/>
          <w:szCs w:val="28"/>
          <w:lang w:eastAsia="mr-IN" w:bidi="mr-IN"/>
        </w:rPr>
        <w:t xml:space="preserve">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Редакторское заключение на  заявку </w:t>
      </w:r>
      <w:r>
        <w:rPr>
          <w:sz w:val="28"/>
          <w:szCs w:val="28"/>
          <w:lang w:eastAsia="mr-IN" w:bidi="mr-IN"/>
        </w:rPr>
        <w:t xml:space="preserve"> несколько  сериалов, разных жанров.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Редакторское заключение на  синопсис  </w:t>
      </w:r>
      <w:r>
        <w:rPr>
          <w:sz w:val="28"/>
          <w:szCs w:val="28"/>
          <w:lang w:eastAsia="mr-IN" w:bidi="mr-IN"/>
        </w:rPr>
        <w:t xml:space="preserve"> несколько фильмов, разных жанров.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Редакторское заключение на   сценарий  </w:t>
      </w:r>
      <w:r>
        <w:rPr>
          <w:spacing w:val="-2"/>
          <w:sz w:val="28"/>
          <w:szCs w:val="28"/>
          <w:lang w:eastAsia="mr-IN" w:bidi="mr-IN"/>
        </w:rPr>
        <w:t xml:space="preserve"> нескольких короткометражных фильмов, разных жанров.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  на питчинг   криминального сериала. 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 на питчинг  комедийного  сериала.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заявку на питчинг сериальной мелодрамы.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Темы эссе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(рефератов, докладов, сообщений)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</w:t>
      </w:r>
      <w:r>
        <w:rPr>
          <w:b/>
          <w:i/>
          <w:i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«Редактирование сценария»  </w:t>
      </w:r>
    </w:p>
    <w:p>
      <w:pPr>
        <w:rPr>
          <w:sz w:val="28"/>
          <w:szCs w:val="28"/>
        </w:rPr>
      </w:pP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1. Профессиональная связка редактор – продюсер, сценарист, режиссер.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2. Редактор как генератор киноидей.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3. Особенности работы с рецензией, разработка ее формата, база рецензий.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4. Литературный сценарий как объект авторского права.   Права редактора на редакторские правки и замечания.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5. Сценарные документы (заявка, синопсис, поэпизодный план, сценарий, аннотация и др.) и их особенности.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6. Понимание особенностей работы над сценарием и сценарными документами.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7. Особенности работы со сценарной заявкой. Подготовительный сбор материала.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8. Заявка на сценарий телесериала – ее особенности и отличия от кинозаявки.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9. Особенности работы с вариантами киносценария.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10. Механизм работы редактор – автор. 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11. Работа с режиссерским сценарием.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12. Работа редактора в подготовительный период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13.Работа редактора во время съемочного периода. 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14.</w:t>
      </w:r>
      <w:r>
        <w:rPr>
          <w:b/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8"/>
          <w:sz w:val="28"/>
          <w:szCs w:val="28"/>
        </w:rPr>
        <w:t xml:space="preserve">Работа редактора в монтажно-тонировочном периоде.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15. Работа редактора по подготовке фильма к прокату и премьере.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16. Работа редактора с авторским коллективом.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17. Особенности работы телередактора. 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18. Особенности работы редактора в неигровом кино. </w:t>
      </w:r>
    </w:p>
    <w:p>
      <w:pPr>
        <w:spacing w:line="360" w:lineRule="auto"/>
        <w:rPr>
          <w:bCs/>
          <w:color w:val="000000"/>
          <w:spacing w:val="1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19. Работа редактора с анимационным фильмом.  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bCs/>
          <w:color w:val="000000"/>
          <w:spacing w:val="1"/>
          <w:sz w:val="28"/>
          <w:szCs w:val="28"/>
        </w:rPr>
        <w:t>20.Понятие «киногеничности» произведения при экранизации.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21.Подготовка к питчингу.  </w:t>
      </w:r>
    </w:p>
    <w:p>
      <w:pPr>
        <w:spacing w:line="360" w:lineRule="auto"/>
        <w:rPr>
          <w:iCs/>
          <w:color w:val="000000"/>
          <w:spacing w:val="2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22.</w:t>
      </w:r>
      <w:r>
        <w:rPr>
          <w:iCs/>
          <w:color w:val="000000"/>
          <w:spacing w:val="2"/>
          <w:sz w:val="28"/>
          <w:szCs w:val="28"/>
        </w:rPr>
        <w:t xml:space="preserve">Создание сценарной базы.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iCs/>
          <w:color w:val="000000"/>
          <w:spacing w:val="2"/>
          <w:sz w:val="28"/>
          <w:szCs w:val="28"/>
        </w:rPr>
        <w:t>23.</w:t>
      </w:r>
      <w:r>
        <w:rPr>
          <w:color w:val="000000"/>
          <w:spacing w:val="8"/>
          <w:sz w:val="28"/>
          <w:szCs w:val="28"/>
        </w:rPr>
        <w:t xml:space="preserve">Особенности работы с рецензией, разработка ее формата, база рецензий.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24.Работа редактора в телесериале.   </w:t>
      </w:r>
    </w:p>
    <w:p>
      <w:pPr>
        <w:spacing w:line="360" w:lineRule="auto"/>
        <w:rPr>
          <w:color w:val="000000"/>
          <w:spacing w:val="8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25. Место редактора в кинопроизводстве.</w:t>
      </w:r>
    </w:p>
    <w:p>
      <w:pPr>
        <w:spacing w:line="360" w:lineRule="auto"/>
        <w:ind w:left="-708"/>
        <w:rPr>
          <w:sz w:val="28"/>
          <w:szCs w:val="28"/>
        </w:rPr>
      </w:pPr>
    </w:p>
    <w:p>
      <w:pPr>
        <w:spacing w:line="360" w:lineRule="auto"/>
        <w:rPr>
          <w:b/>
          <w:bCs/>
          <w:spacing w:val="-2"/>
          <w:sz w:val="28"/>
          <w:szCs w:val="28"/>
          <w:lang w:eastAsia="mr-IN" w:bidi="mr-IN"/>
        </w:rPr>
      </w:pPr>
      <w:r>
        <w:rPr>
          <w:b/>
          <w:bCs/>
          <w:spacing w:val="-2"/>
          <w:sz w:val="28"/>
          <w:szCs w:val="28"/>
        </w:rPr>
        <w:t xml:space="preserve">Критерии оценки эссе (рефератов, докладов, сообщений): </w:t>
      </w:r>
    </w:p>
    <w:p>
      <w:pPr>
        <w:jc w:val="both"/>
        <w:rPr>
          <w:color w:val="000000"/>
          <w:sz w:val="28"/>
          <w:szCs w:val="28"/>
        </w:rPr>
      </w:pPr>
      <w:r>
        <w:rPr>
          <w:b/>
          <w:bCs/>
          <w:spacing w:val="-2"/>
          <w:sz w:val="28"/>
          <w:szCs w:val="28"/>
          <w:lang w:eastAsia="mr-IN" w:bidi="mr-IN"/>
        </w:rPr>
        <w:t>- оценка «отлично»</w:t>
      </w:r>
      <w:r>
        <w:rPr>
          <w:color w:val="000000"/>
          <w:sz w:val="28"/>
          <w:szCs w:val="28"/>
        </w:rPr>
        <w:t>. Во введении  четко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логично, связно и полно доказывается выдвинутый тезис;  заключение содержит логично вытекающие из содержания выводы;  правильно (уместно и достаточно) используются разнообразные термины и понятия.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- оценка «хорошо»</w:t>
      </w:r>
      <w:r>
        <w:rPr>
          <w:color w:val="000000"/>
          <w:sz w:val="28"/>
          <w:szCs w:val="28"/>
          <w:lang w:eastAsia="mr-IN" w:bidi="mr-IN"/>
        </w:rPr>
        <w:t>. Во введении  сформулирован тезис, соответствующий теме эссе, выполнена задача заинтересовать читателя;  деление текста на введение, основную часть и заключение в основной части;  логично и связно  доказывается выдвинутый тезис;  заключение содержит   вытекающие из содержания выводы; не всегда правильно (уместно и достаточно) используются разнообразные термины и понятия.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 оценка «удовлетворительно»</w:t>
      </w:r>
      <w:r>
        <w:rPr>
          <w:color w:val="000000"/>
          <w:sz w:val="28"/>
          <w:szCs w:val="28"/>
          <w:lang w:eastAsia="mr-IN" w:bidi="mr-IN"/>
        </w:rPr>
        <w:t xml:space="preserve">. Во введении тезис сформулирован нечетко  и  не вполне соответствует теме эссе; выдвинутый тезис доказывается недостаточно логично и последовательно; заключение выводы не  полностью соответствуют содержанию основной части;    </w:t>
      </w:r>
    </w:p>
    <w:p>
      <w:pPr>
        <w:suppressAutoHyphens/>
        <w:jc w:val="both"/>
        <w:rPr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- оценка «неудовлетворительно»</w:t>
      </w:r>
      <w:r>
        <w:rPr>
          <w:color w:val="000000"/>
          <w:sz w:val="28"/>
          <w:szCs w:val="28"/>
        </w:rPr>
        <w:t>. Во введение тезис отсутствует или не соответствует теме эссе;  в основной части нет логичного последовательного раскрытия темы;  выводы не вытекают из основной части;  средства связи не обеспечивают связность изложения;  отсутствует деление текста на введение, основную часть и заключение;  язык работы можно оценить как «примитивный».</w:t>
      </w:r>
    </w:p>
    <w:p>
      <w:pPr>
        <w:tabs>
          <w:tab w:val="left" w:pos="708"/>
        </w:tabs>
        <w:spacing w:line="360" w:lineRule="auto"/>
        <w:rPr>
          <w:rFonts w:eastAsia="Arial Unicode MS"/>
          <w:sz w:val="28"/>
          <w:szCs w:val="28"/>
          <w:lang w:eastAsia="zh-CN"/>
        </w:rPr>
      </w:pPr>
    </w:p>
    <w:p>
      <w:pPr>
        <w:ind w:firstLine="567"/>
        <w:jc w:val="both"/>
        <w:rPr>
          <w:b/>
          <w:bCs/>
          <w:sz w:val="28"/>
          <w:szCs w:val="28"/>
          <w:lang w:eastAsia="zh-CN"/>
        </w:rPr>
      </w:pPr>
    </w:p>
    <w:p>
      <w:pPr>
        <w:ind w:firstLine="567"/>
        <w:jc w:val="both"/>
        <w:rPr>
          <w:b/>
          <w:bCs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zh-CN"/>
        </w:rPr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>
      <w:pPr>
        <w:widowControl w:val="0"/>
        <w:spacing w:after="60"/>
        <w:jc w:val="both"/>
        <w:rPr>
          <w:rFonts w:eastAsia="Calibri"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1. Задание: Просмотреть и письменно  проанализировать фабульный состав и развитие сюжета в одном-двух современных фильмах, разных по жанру. Выявить сценарные ошибки.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2. Задание:  Просмотреть и письменно  проанализировать  сериал, в том числе построение библии сериала, описания персонажей, соответствие поэпизодному плану, франшизе сериала.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3. Задание:  Просмотреть и письменно  проанализировать  несколько современных фильмов, разных жанров с точки зрения построения и развития в них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4. 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5. </w:t>
      </w:r>
      <w:r>
        <w:rPr>
          <w:rFonts w:eastAsia="Arial Unicode MS"/>
          <w:sz w:val="28"/>
          <w:szCs w:val="28"/>
          <w:lang w:eastAsia="zh-CN"/>
        </w:rPr>
        <w:t>Задание:  Просмотреть и письменно  проанализировать  неигровой фильм, найти новые новые недостающие факты.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>6.</w:t>
      </w:r>
      <w:r>
        <w:rPr>
          <w:rFonts w:eastAsia="Arial Unicode MS"/>
          <w:sz w:val="28"/>
          <w:szCs w:val="28"/>
          <w:lang w:eastAsia="zh-CN"/>
        </w:rPr>
        <w:t xml:space="preserve"> Задание:  Просмотреть и письменно  проанализировать  анимационный фильм.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>7</w:t>
      </w:r>
      <w:r>
        <w:rPr>
          <w:rFonts w:eastAsia="Arial Unicode MS"/>
          <w:sz w:val="28"/>
          <w:szCs w:val="28"/>
          <w:lang w:eastAsia="zh-CN"/>
        </w:rPr>
        <w:t>. Задание: Создать экранизацию литературного произведения</w:t>
      </w:r>
      <w:r>
        <w:rPr>
          <w:rFonts w:eastAsia="Calibri"/>
          <w:iCs/>
          <w:color w:val="000000"/>
          <w:sz w:val="28"/>
          <w:szCs w:val="28"/>
          <w:shd w:val="clear" w:color="auto" w:fill="FFFFFF"/>
          <w:lang w:eastAsia="zh-CN" w:bidi="ru-RU"/>
        </w:rPr>
        <w:t>: классику русской и зарубежной литературы  малой формы.</w:t>
      </w:r>
      <w:r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eastAsia="Arial Unicode MS"/>
          <w:sz w:val="28"/>
          <w:szCs w:val="28"/>
          <w:lang w:eastAsia="zh-CN"/>
        </w:rPr>
        <w:t>8. Задание: Проанализировать сценарные тексты, как современные, российские, так и зарубежные.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  <w:r>
        <w:rPr>
          <w:rFonts w:eastAsia="Calibri"/>
          <w:b/>
          <w:sz w:val="28"/>
          <w:szCs w:val="28"/>
          <w:u w:val="single"/>
          <w:lang w:eastAsia="zh-CN"/>
        </w:rPr>
        <w:t>Типовые практические задания. Темы статей и презентаций:</w:t>
      </w:r>
    </w:p>
    <w:p>
      <w:pPr>
        <w:widowControl w:val="0"/>
        <w:shd w:val="clear" w:color="auto" w:fill="FFFFFF"/>
        <w:spacing w:line="360" w:lineRule="auto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1. Работа редактора в подготовительном, съемочном и монтажно тонировочном периоде.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В подготовительный период, участие в творческих совещаниях, работа с цехами, помощь в утверждении локаций и пр. </w:t>
      </w:r>
      <w:r>
        <w:rPr>
          <w:bCs/>
          <w:sz w:val="28"/>
          <w:szCs w:val="28"/>
          <w:lang w:eastAsia="ko-KR" w:bidi="sa-IN"/>
        </w:rPr>
        <w:tab/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Во время съемочного периода. Отсмотр материала по утвержденному плану, работа на площадке, предварительный монтажный план. 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Отсмотр и доработка монтажа. Уточнение текста с автором. Утверждение музыки и шумов. 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line="360" w:lineRule="auto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Тема 2. Работа  редактора с экранизацией. Вопросы: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Понятие «киногеничности» произведения.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Различие подходов к экранизации: принцип «свободного изложения», понятие «творческая экранизация», создание сценариев «по мотивам» литературных произведений.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 «Прочтение» сценаристом литературного источника. Оценка актуальности проблем, современности его звучания. 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line="360" w:lineRule="auto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Тема 3.   Особенности работы со сценарной заявкой. Вопросы: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 xml:space="preserve">Различия между заказом студии и авторскими заявками. 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Заявка на сценарий телесериала – ее особенности и отличия от кинозаявки.</w:t>
      </w:r>
    </w:p>
    <w:p>
      <w:pPr>
        <w:widowControl w:val="0"/>
        <w:shd w:val="clear" w:color="auto" w:fill="FFFFFF"/>
        <w:spacing w:line="360" w:lineRule="auto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Форма подачи драматургического материала и его объем в заявке и синопсисе.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4. «Поэпизодник» в кинодраматургии.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Отличия поэпизодного  плана сценария и синопсиса.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 перевода   синопсиса  на язык конкретных сцен и эпизодов.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/>
          <w:bCs/>
          <w:sz w:val="28"/>
          <w:szCs w:val="28"/>
          <w:lang w:eastAsia="ko-KR" w:bidi="sa-IN"/>
        </w:rPr>
        <w:t>Тема 5. Драматургия новых телевизионных форм. Работа редактора на телевидении.</w:t>
      </w:r>
      <w:r>
        <w:rPr>
          <w:rFonts w:eastAsia="Calibri"/>
          <w:b/>
          <w:sz w:val="28"/>
          <w:szCs w:val="28"/>
          <w:lang w:eastAsia="zh-CN"/>
        </w:rPr>
        <w:t xml:space="preserve"> </w:t>
      </w:r>
      <w:r>
        <w:rPr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Особенности драматургического построения телепрограмм.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 xml:space="preserve">Драматургические приемы воздействия на  телеаудиторию.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eastAsia="Calibri"/>
          <w:b/>
          <w:sz w:val="28"/>
          <w:szCs w:val="28"/>
          <w:lang w:eastAsia="zh-CN"/>
        </w:rPr>
      </w:pPr>
      <w:r>
        <w:rPr>
          <w:bCs/>
          <w:sz w:val="28"/>
          <w:szCs w:val="28"/>
          <w:lang w:eastAsia="ko-KR" w:bidi="sa-IN"/>
        </w:rPr>
        <w:t>Сценарная  запись телевизионных программ.</w:t>
      </w: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Профессиональная связка редактор – продюсер, сценарист, режиссер.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2.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Редактор как генератор киноидей.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Особенности работы с рецензией, разработка ее формата, база рецензий. 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 Литературный сценарий как объект авторского права.   Права редактора на редакторские правки и замечания.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5.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Сценарные документы (заявка, синопсис, поэпизодный план, сценарий, аннотация и др.) и их особенности.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6.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Понимание особенностей работы над сценарием и сценарными документами. 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7.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Особенности работы со сценарной заявкой. Подготовительный сбор материала. 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8.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Заявка на сценарий телесериала – ее особенности и отличия от кинозаявки.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9.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 Особенности работы с вариантами киносценария.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10.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Механизм работы редактор – автор.  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11.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Работа с режиссерским сценарием.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12.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 Работа редактора в подготовительном периоде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13.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Работа редактора во время съемочного периода.  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14.       Работа редактора в монтажно-тонировочном периоде.  </w:t>
      </w:r>
    </w:p>
    <w:p>
      <w:pPr>
        <w:pStyle w:val="43"/>
        <w:spacing w:line="360" w:lineRule="auto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15.       Работа редактора по подготовке фильма к прокату и премьере.  </w:t>
      </w: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зачёту с оценкой:</w:t>
      </w:r>
      <w:r>
        <w:rPr>
          <w:sz w:val="28"/>
          <w:szCs w:val="28"/>
        </w:rPr>
        <w:t xml:space="preserve"> 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1. Профессиональная связка редактор – продюсер, сценарист, режиссер. Роль редактора в общем процессе кинопроизводства.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2. Редактор как генератор киноидей.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3. Особенности работы с рецензией, разработка ее формата, база рецензий.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4. Литературный сценарий как объект авторского права. Права редактора на редакторские правки и замечания.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5. Сценарные документы (заявка, синопсис, поэпизодный план, сценарий, аннотация и др.) и их особенности.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6. Понимание особенностей работы редактора над сценарием и сценарными документами.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7. Особенности работы со сценарной заявкой. Подготовительный сбор материала.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8. Заявка на сценарий телесериала – ее особенности и отличия от кинозаявки.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9. Особенности редакторской работы с вариантами киносценария.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10. Механизм работы редактор – автор. 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11. Работа редактора с режиссерским сценарием.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12. Работа редактора в подготовительный период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13.Работа редактора во время съемочного периода. 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Работа редактора в монтажно-тонировочном периоде.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15. Работа редактора по подготовке фильма к прокату и премьере.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16. Работа редактора с авторским коллективом.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17. Особенности работы телередактора. 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18. Особенности работы редактора в неигровом кино.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19. Работа редактора с анимационным фильмом.  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20. Понятие «киногеничности» произведения при экранизации.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21. Подготовка к питчингу: создание редактором сценарного пакета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22. Создание редактором сценарной базы авторов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23. Особенности работы с рецензией, разработка ее формата, база рецензий.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24. Работа редактора в телесериале.   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25. Место редактора в кинопроизводстве.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…………… Носикова Е.В.……………………………………..</w:t>
      </w:r>
    </w:p>
    <w:p>
      <w:pPr>
        <w:rPr>
          <w:sz w:val="28"/>
          <w:szCs w:val="28"/>
        </w:rPr>
      </w:pPr>
      <w:bookmarkStart w:id="3" w:name="_GoBack"/>
      <w:bookmarkEnd w:id="3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0A1DB0"/>
    <w:multiLevelType w:val="multilevel"/>
    <w:tmpl w:val="130A1DB0"/>
    <w:lvl w:ilvl="0" w:tentative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A1445"/>
    <w:rsid w:val="001B5184"/>
    <w:rsid w:val="001C5C8D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320ECD"/>
    <w:rsid w:val="00330AE9"/>
    <w:rsid w:val="003B3F6B"/>
    <w:rsid w:val="003D6E4C"/>
    <w:rsid w:val="004071E6"/>
    <w:rsid w:val="004166C6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B2A86"/>
    <w:rsid w:val="005C20BF"/>
    <w:rsid w:val="00645723"/>
    <w:rsid w:val="0065142A"/>
    <w:rsid w:val="00683B49"/>
    <w:rsid w:val="0069338D"/>
    <w:rsid w:val="006B13C2"/>
    <w:rsid w:val="006E431C"/>
    <w:rsid w:val="00715964"/>
    <w:rsid w:val="00715C9C"/>
    <w:rsid w:val="00736A1F"/>
    <w:rsid w:val="007548ED"/>
    <w:rsid w:val="00761DF0"/>
    <w:rsid w:val="00764D9D"/>
    <w:rsid w:val="00786DB7"/>
    <w:rsid w:val="007A4634"/>
    <w:rsid w:val="007A5432"/>
    <w:rsid w:val="007B4029"/>
    <w:rsid w:val="007E709C"/>
    <w:rsid w:val="00817AB5"/>
    <w:rsid w:val="008414BC"/>
    <w:rsid w:val="00857465"/>
    <w:rsid w:val="00874824"/>
    <w:rsid w:val="00884991"/>
    <w:rsid w:val="008A2EB9"/>
    <w:rsid w:val="008C4E9D"/>
    <w:rsid w:val="009613E2"/>
    <w:rsid w:val="00966ED5"/>
    <w:rsid w:val="009951E4"/>
    <w:rsid w:val="009A5703"/>
    <w:rsid w:val="009D0332"/>
    <w:rsid w:val="009D127A"/>
    <w:rsid w:val="00A373B9"/>
    <w:rsid w:val="00AD0C2B"/>
    <w:rsid w:val="00B04732"/>
    <w:rsid w:val="00B12B95"/>
    <w:rsid w:val="00B64833"/>
    <w:rsid w:val="00B670B8"/>
    <w:rsid w:val="00B80BDD"/>
    <w:rsid w:val="00BC7966"/>
    <w:rsid w:val="00BE0318"/>
    <w:rsid w:val="00BE0BFD"/>
    <w:rsid w:val="00BE50F6"/>
    <w:rsid w:val="00C03F04"/>
    <w:rsid w:val="00C05343"/>
    <w:rsid w:val="00C07A63"/>
    <w:rsid w:val="00C55FC6"/>
    <w:rsid w:val="00D11D55"/>
    <w:rsid w:val="00D32C49"/>
    <w:rsid w:val="00D549F6"/>
    <w:rsid w:val="00D83A23"/>
    <w:rsid w:val="00DD2334"/>
    <w:rsid w:val="00DD237B"/>
    <w:rsid w:val="00DE6010"/>
    <w:rsid w:val="00E46050"/>
    <w:rsid w:val="00E76708"/>
    <w:rsid w:val="00ED42B6"/>
    <w:rsid w:val="00F12A01"/>
    <w:rsid w:val="00F14FCB"/>
    <w:rsid w:val="00F53456"/>
    <w:rsid w:val="00F60042"/>
    <w:rsid w:val="00F8164E"/>
    <w:rsid w:val="00F9618F"/>
    <w:rsid w:val="00FA14D9"/>
    <w:rsid w:val="00FC168B"/>
    <w:rsid w:val="00FE1010"/>
    <w:rsid w:val="1D452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Интернет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FD045D-D6A4-44EF-9694-C3A3671081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4097</Words>
  <Characters>23359</Characters>
  <Lines>194</Lines>
  <Paragraphs>54</Paragraphs>
  <TotalTime>1</TotalTime>
  <ScaleCrop>false</ScaleCrop>
  <LinksUpToDate>false</LinksUpToDate>
  <CharactersWithSpaces>27402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2023-03-17T10:10:57Z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8717EFC070644F5AB3F2625D705BBC99</vt:lpwstr>
  </property>
</Properties>
</file>